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3D6" w:rsidRDefault="00EE737C" w:rsidP="00F73E4C">
      <w:pPr>
        <w:pStyle w:val="Titel"/>
        <w:ind w:left="0"/>
        <w:rPr>
          <w:spacing w:val="-2"/>
        </w:rPr>
      </w:pPr>
      <w:r>
        <w:t>Amtliche</w:t>
      </w:r>
      <w:r>
        <w:rPr>
          <w:spacing w:val="-8"/>
        </w:rPr>
        <w:t xml:space="preserve"> </w:t>
      </w:r>
      <w:r>
        <w:rPr>
          <w:spacing w:val="-2"/>
        </w:rPr>
        <w:t>Bekanntmachung</w:t>
      </w:r>
    </w:p>
    <w:p w:rsidR="0073564E" w:rsidRPr="00F73E4C" w:rsidRDefault="0073564E" w:rsidP="00F73E4C">
      <w:pPr>
        <w:pStyle w:val="Titel"/>
        <w:ind w:left="0"/>
        <w:rPr>
          <w:b w:val="0"/>
        </w:rPr>
      </w:pPr>
    </w:p>
    <w:p w:rsidR="006F73D6" w:rsidRPr="00F73E4C" w:rsidRDefault="00EE737C" w:rsidP="00F73E4C">
      <w:pPr>
        <w:pStyle w:val="Textkrper"/>
        <w:ind w:left="0"/>
        <w:rPr>
          <w:b/>
          <w:spacing w:val="-2"/>
        </w:rPr>
      </w:pPr>
      <w:r w:rsidRPr="00F73E4C">
        <w:rPr>
          <w:b/>
        </w:rPr>
        <w:t>Bauleitplanung</w:t>
      </w:r>
      <w:r w:rsidRPr="00F73E4C">
        <w:rPr>
          <w:b/>
          <w:spacing w:val="-11"/>
        </w:rPr>
        <w:t xml:space="preserve"> </w:t>
      </w:r>
      <w:r w:rsidRPr="00F73E4C">
        <w:rPr>
          <w:b/>
        </w:rPr>
        <w:t>der</w:t>
      </w:r>
      <w:r w:rsidRPr="00F73E4C">
        <w:rPr>
          <w:b/>
          <w:spacing w:val="-13"/>
        </w:rPr>
        <w:t xml:space="preserve"> </w:t>
      </w:r>
      <w:r w:rsidRPr="00F73E4C">
        <w:rPr>
          <w:b/>
        </w:rPr>
        <w:t>Gemeinde</w:t>
      </w:r>
      <w:r w:rsidR="0073564E" w:rsidRPr="00F73E4C">
        <w:rPr>
          <w:b/>
        </w:rPr>
        <w:t>n</w:t>
      </w:r>
      <w:r w:rsidRPr="00F73E4C">
        <w:rPr>
          <w:b/>
          <w:spacing w:val="-6"/>
        </w:rPr>
        <w:t xml:space="preserve"> </w:t>
      </w:r>
      <w:r w:rsidRPr="00F73E4C">
        <w:rPr>
          <w:b/>
        </w:rPr>
        <w:t>Bad</w:t>
      </w:r>
      <w:r w:rsidRPr="00F73E4C">
        <w:rPr>
          <w:b/>
          <w:spacing w:val="-10"/>
        </w:rPr>
        <w:t xml:space="preserve"> </w:t>
      </w:r>
      <w:r w:rsidRPr="00F73E4C">
        <w:rPr>
          <w:b/>
          <w:spacing w:val="-2"/>
        </w:rPr>
        <w:t>Salzschlirf</w:t>
      </w:r>
      <w:r w:rsidR="0073564E" w:rsidRPr="00F73E4C">
        <w:rPr>
          <w:b/>
          <w:spacing w:val="-2"/>
        </w:rPr>
        <w:t xml:space="preserve"> und Großenlüder</w:t>
      </w:r>
    </w:p>
    <w:p w:rsidR="0073564E" w:rsidRPr="00F73E4C" w:rsidRDefault="0073564E" w:rsidP="00F73E4C">
      <w:pPr>
        <w:pStyle w:val="Textkrper"/>
        <w:ind w:left="0"/>
        <w:rPr>
          <w:b/>
        </w:rPr>
      </w:pPr>
    </w:p>
    <w:p w:rsidR="0073564E" w:rsidRPr="00F73E4C" w:rsidRDefault="0073564E" w:rsidP="00F73E4C">
      <w:pPr>
        <w:pStyle w:val="Textkrper"/>
        <w:ind w:left="0"/>
        <w:rPr>
          <w:b/>
        </w:rPr>
      </w:pPr>
      <w:r w:rsidRPr="00F73E4C">
        <w:rPr>
          <w:b/>
        </w:rPr>
        <w:t>Interkommunaler Bebauungsplan der Gemeinden Bad Salzschlirf und Großenl</w:t>
      </w:r>
      <w:r w:rsidRPr="00F73E4C">
        <w:rPr>
          <w:b/>
        </w:rPr>
        <w:t>ü</w:t>
      </w:r>
      <w:r w:rsidRPr="00F73E4C">
        <w:rPr>
          <w:b/>
        </w:rPr>
        <w:t xml:space="preserve">der Nr. 5 </w:t>
      </w:r>
      <w:r w:rsidRPr="00F73E4C">
        <w:rPr>
          <w:b/>
        </w:rPr>
        <w:br/>
        <w:t>„Gewerbegebiet Am Steinhaupt“</w:t>
      </w:r>
    </w:p>
    <w:p w:rsidR="006F73D6" w:rsidRPr="00F73E4C" w:rsidRDefault="006F73D6" w:rsidP="00F73E4C">
      <w:pPr>
        <w:pStyle w:val="Textkrper"/>
        <w:spacing w:before="23"/>
        <w:ind w:left="0"/>
        <w:rPr>
          <w:b/>
        </w:rPr>
      </w:pPr>
    </w:p>
    <w:p w:rsidR="006F73D6" w:rsidRPr="00F73E4C" w:rsidRDefault="00EE737C" w:rsidP="00F73E4C">
      <w:pPr>
        <w:pStyle w:val="Textkrper"/>
        <w:ind w:left="0"/>
        <w:rPr>
          <w:b/>
        </w:rPr>
      </w:pPr>
      <w:r w:rsidRPr="00F73E4C">
        <w:rPr>
          <w:b/>
        </w:rPr>
        <w:t>Bekanntgabe</w:t>
      </w:r>
      <w:r w:rsidRPr="00F73E4C">
        <w:rPr>
          <w:b/>
          <w:spacing w:val="-5"/>
        </w:rPr>
        <w:t xml:space="preserve"> </w:t>
      </w:r>
      <w:r w:rsidR="00F73E4C" w:rsidRPr="00F73E4C">
        <w:rPr>
          <w:b/>
        </w:rPr>
        <w:t>der frühzeitigen Information der Öffentlichkeit nach § 3(1) Baug</w:t>
      </w:r>
      <w:r w:rsidR="00F73E4C" w:rsidRPr="00F73E4C">
        <w:rPr>
          <w:b/>
        </w:rPr>
        <w:t>e</w:t>
      </w:r>
      <w:r w:rsidR="00F73E4C" w:rsidRPr="00F73E4C">
        <w:rPr>
          <w:b/>
        </w:rPr>
        <w:t>setzbuch</w:t>
      </w:r>
      <w:r w:rsidR="000F13BD" w:rsidRPr="00F73E4C">
        <w:rPr>
          <w:b/>
        </w:rPr>
        <w:br/>
      </w:r>
    </w:p>
    <w:p w:rsidR="006F73D6" w:rsidRDefault="00EE737C" w:rsidP="00F73E4C">
      <w:pPr>
        <w:pStyle w:val="Textkrper"/>
        <w:spacing w:line="252" w:lineRule="exact"/>
        <w:ind w:left="0"/>
      </w:pPr>
      <w:r>
        <w:rPr>
          <w:spacing w:val="-2"/>
        </w:rPr>
        <w:t>Die Gemeindevertretung</w:t>
      </w:r>
      <w:r w:rsidR="0073564E">
        <w:rPr>
          <w:spacing w:val="-2"/>
        </w:rPr>
        <w:t>en</w:t>
      </w:r>
      <w:r>
        <w:rPr>
          <w:spacing w:val="-5"/>
        </w:rPr>
        <w:t xml:space="preserve"> </w:t>
      </w:r>
      <w:r>
        <w:rPr>
          <w:spacing w:val="-2"/>
        </w:rPr>
        <w:t>der</w:t>
      </w:r>
      <w:r>
        <w:rPr>
          <w:spacing w:val="-4"/>
        </w:rPr>
        <w:t xml:space="preserve"> </w:t>
      </w:r>
      <w:r>
        <w:rPr>
          <w:spacing w:val="-2"/>
        </w:rPr>
        <w:t>Gemeinde</w:t>
      </w:r>
      <w:r w:rsidR="0073564E">
        <w:rPr>
          <w:spacing w:val="-2"/>
        </w:rPr>
        <w:t>n</w:t>
      </w:r>
      <w:r>
        <w:t xml:space="preserve"> </w:t>
      </w:r>
      <w:r>
        <w:rPr>
          <w:spacing w:val="-2"/>
        </w:rPr>
        <w:t>Bad</w:t>
      </w:r>
      <w:r>
        <w:rPr>
          <w:spacing w:val="-5"/>
        </w:rPr>
        <w:t xml:space="preserve"> </w:t>
      </w:r>
      <w:r>
        <w:rPr>
          <w:spacing w:val="-2"/>
        </w:rPr>
        <w:t>Salzschlirf</w:t>
      </w:r>
      <w:r>
        <w:t xml:space="preserve"> </w:t>
      </w:r>
      <w:r w:rsidR="0073564E">
        <w:t xml:space="preserve">und Großenlüder </w:t>
      </w:r>
      <w:r>
        <w:rPr>
          <w:spacing w:val="-2"/>
        </w:rPr>
        <w:t>ha</w:t>
      </w:r>
      <w:r w:rsidR="0073564E">
        <w:rPr>
          <w:spacing w:val="-2"/>
        </w:rPr>
        <w:t>ben</w:t>
      </w:r>
      <w:r>
        <w:rPr>
          <w:spacing w:val="-2"/>
        </w:rPr>
        <w:t xml:space="preserve"> am</w:t>
      </w:r>
      <w:r>
        <w:rPr>
          <w:spacing w:val="-5"/>
        </w:rPr>
        <w:t xml:space="preserve"> </w:t>
      </w:r>
      <w:r w:rsidR="0073564E">
        <w:rPr>
          <w:spacing w:val="-2"/>
        </w:rPr>
        <w:t>14</w:t>
      </w:r>
      <w:r>
        <w:rPr>
          <w:spacing w:val="-2"/>
        </w:rPr>
        <w:t>.1</w:t>
      </w:r>
      <w:r w:rsidR="0073564E">
        <w:rPr>
          <w:spacing w:val="-2"/>
        </w:rPr>
        <w:t>2</w:t>
      </w:r>
      <w:r>
        <w:rPr>
          <w:spacing w:val="-2"/>
        </w:rPr>
        <w:t>.202</w:t>
      </w:r>
      <w:r w:rsidR="0073564E">
        <w:rPr>
          <w:spacing w:val="-2"/>
        </w:rPr>
        <w:t>3</w:t>
      </w:r>
      <w:r>
        <w:rPr>
          <w:spacing w:val="-7"/>
        </w:rPr>
        <w:t xml:space="preserve"> </w:t>
      </w:r>
      <w:r>
        <w:rPr>
          <w:spacing w:val="-2"/>
        </w:rPr>
        <w:t>die Aufstellung</w:t>
      </w:r>
      <w:r>
        <w:rPr>
          <w:spacing w:val="-1"/>
        </w:rPr>
        <w:t xml:space="preserve"> </w:t>
      </w:r>
      <w:r>
        <w:rPr>
          <w:spacing w:val="-5"/>
        </w:rPr>
        <w:t>des</w:t>
      </w:r>
      <w:r w:rsidR="0073564E">
        <w:rPr>
          <w:spacing w:val="-5"/>
        </w:rPr>
        <w:t xml:space="preserve"> </w:t>
      </w:r>
      <w:r>
        <w:t xml:space="preserve">o.g. Bebauungsplans gemäß § 2 (1) BauGB </w:t>
      </w:r>
      <w:r>
        <w:t>beschlossen.</w:t>
      </w:r>
    </w:p>
    <w:p w:rsidR="0073564E" w:rsidRDefault="0073564E" w:rsidP="00F73E4C">
      <w:pPr>
        <w:pStyle w:val="Textkrper"/>
        <w:ind w:left="0"/>
        <w:rPr>
          <w:noProof/>
        </w:rPr>
      </w:pPr>
    </w:p>
    <w:p w:rsidR="00F73E4C" w:rsidRPr="0091558E" w:rsidRDefault="0073564E" w:rsidP="00F73E4C">
      <w:pPr>
        <w:pStyle w:val="Textkrper"/>
        <w:ind w:left="0"/>
        <w:rPr>
          <w:b/>
          <w:noProof/>
        </w:rPr>
      </w:pPr>
      <w:r>
        <w:rPr>
          <w:noProof/>
        </w:rPr>
        <w:t>Ziel des Bebauunsplanes ist die Ausweisung eines Gewerbegebiets gemäß § 8 Baunutzungs-verordnung (BauNVO). Mit der Ausweisung des Gewerbegebiete soll die Schaffung von Gewerbegebietsflächen zur Erweiterung des bestehenden Gewerbegebietes Bad Salzschlirf vorgenommen werden.</w:t>
      </w:r>
    </w:p>
    <w:p w:rsidR="0073564E" w:rsidRPr="0073564E" w:rsidRDefault="0073564E" w:rsidP="00F73E4C">
      <w:pPr>
        <w:pStyle w:val="Textkrper"/>
        <w:ind w:left="0"/>
        <w:rPr>
          <w:noProof/>
        </w:rPr>
      </w:pPr>
      <w:r w:rsidRPr="004C208C">
        <w:rPr>
          <w:noProof/>
        </w:rPr>
        <w:t>Das Plangebiet befindet sich n</w:t>
      </w:r>
      <w:r>
        <w:rPr>
          <w:noProof/>
        </w:rPr>
        <w:t>o</w:t>
      </w:r>
      <w:r w:rsidRPr="004C208C">
        <w:rPr>
          <w:noProof/>
        </w:rPr>
        <w:t>r</w:t>
      </w:r>
      <w:r>
        <w:rPr>
          <w:noProof/>
        </w:rPr>
        <w:t>d</w:t>
      </w:r>
      <w:r w:rsidRPr="004C208C">
        <w:rPr>
          <w:noProof/>
        </w:rPr>
        <w:t>westlich</w:t>
      </w:r>
      <w:r>
        <w:rPr>
          <w:noProof/>
        </w:rPr>
        <w:t>en Rand des Gemeindegebietes der Gemeinde Großenlüder und grenzt unmittelbar an die Gemeinde Bad Salzschlirf an. Die östliche Grenze bilden die Flächen eines ehemaligen Betonwerks, welches über die St. Valentinusstraße (L3141) angebunden wird. Die südliche Grenze bildet ein parallel zur Bahnstr</w:t>
      </w:r>
      <w:r>
        <w:rPr>
          <w:noProof/>
        </w:rPr>
        <w:t>e</w:t>
      </w:r>
      <w:r>
        <w:rPr>
          <w:noProof/>
        </w:rPr>
        <w:t>cke Fulda-Gießen verlaufender Wirtschaftsweg.</w:t>
      </w:r>
      <w:r>
        <w:rPr>
          <w:noProof/>
        </w:rPr>
        <w:br/>
      </w:r>
    </w:p>
    <w:p w:rsidR="0073564E" w:rsidRDefault="0073564E" w:rsidP="00F73E4C">
      <w:pPr>
        <w:pStyle w:val="Textkrper"/>
        <w:ind w:left="0" w:right="287"/>
      </w:pPr>
      <w:r w:rsidRPr="007D063F">
        <w:t>Der</w:t>
      </w:r>
      <w:r w:rsidRPr="000E3C0C">
        <w:t xml:space="preserve"> </w:t>
      </w:r>
      <w:r w:rsidRPr="007D063F">
        <w:t>Geltungsbereich</w:t>
      </w:r>
      <w:r w:rsidRPr="000E3C0C">
        <w:t xml:space="preserve"> </w:t>
      </w:r>
      <w:r w:rsidRPr="007D063F">
        <w:t>umfasst</w:t>
      </w:r>
      <w:r w:rsidRPr="000E3C0C">
        <w:t xml:space="preserve"> </w:t>
      </w:r>
      <w:r w:rsidRPr="007D063F">
        <w:t>rd.</w:t>
      </w:r>
      <w:r w:rsidRPr="000E3C0C">
        <w:t xml:space="preserve"> </w:t>
      </w:r>
      <w:r>
        <w:t>3</w:t>
      </w:r>
      <w:r w:rsidRPr="007D063F">
        <w:t>,</w:t>
      </w:r>
      <w:r>
        <w:t>33</w:t>
      </w:r>
      <w:r w:rsidRPr="000E3C0C">
        <w:t xml:space="preserve"> </w:t>
      </w:r>
      <w:r w:rsidRPr="007D063F">
        <w:t>ha</w:t>
      </w:r>
      <w:r w:rsidRPr="000E3C0C">
        <w:t xml:space="preserve"> </w:t>
      </w:r>
      <w:r w:rsidRPr="007D063F">
        <w:t>und</w:t>
      </w:r>
      <w:r w:rsidRPr="000E3C0C">
        <w:t xml:space="preserve"> </w:t>
      </w:r>
      <w:r>
        <w:t>beinhaltet nachfolgend aufgeführte Flurst</w:t>
      </w:r>
      <w:r>
        <w:t>ü</w:t>
      </w:r>
      <w:r>
        <w:t>cke</w:t>
      </w:r>
      <w:r w:rsidRPr="000E3C0C">
        <w:t>:</w:t>
      </w:r>
    </w:p>
    <w:p w:rsidR="0073564E" w:rsidRPr="007D063F" w:rsidRDefault="0073564E" w:rsidP="00F73E4C">
      <w:pPr>
        <w:pStyle w:val="Textkrper"/>
        <w:ind w:left="0" w:right="287"/>
      </w:pPr>
    </w:p>
    <w:p w:rsidR="0073564E" w:rsidRDefault="0073564E" w:rsidP="00F73E4C">
      <w:pPr>
        <w:pStyle w:val="Textkrper"/>
        <w:numPr>
          <w:ilvl w:val="0"/>
          <w:numId w:val="1"/>
        </w:numPr>
        <w:ind w:left="247" w:right="287"/>
      </w:pPr>
      <w:r w:rsidRPr="002B6B2D">
        <w:t>In der Gemarkung Bad Salzschlirf:</w:t>
      </w:r>
      <w:r w:rsidRPr="002B6B2D">
        <w:br/>
        <w:t xml:space="preserve">die Flurstücke 86/2 und 86/3, (Karl-Post-Straße), Flur 17, Gemarkung Bad Salzschlirf </w:t>
      </w:r>
    </w:p>
    <w:p w:rsidR="0073564E" w:rsidRPr="002B6B2D" w:rsidRDefault="0073564E" w:rsidP="00F73E4C">
      <w:pPr>
        <w:pStyle w:val="Textkrper"/>
        <w:ind w:left="247" w:right="287"/>
      </w:pPr>
    </w:p>
    <w:p w:rsidR="0073564E" w:rsidRPr="002B6B2D" w:rsidRDefault="0073564E" w:rsidP="00F73E4C">
      <w:pPr>
        <w:pStyle w:val="Textkrper"/>
        <w:numPr>
          <w:ilvl w:val="0"/>
          <w:numId w:val="1"/>
        </w:numPr>
        <w:ind w:left="247" w:right="287"/>
      </w:pPr>
      <w:r>
        <w:t xml:space="preserve">In </w:t>
      </w:r>
      <w:r w:rsidRPr="000E3C0C">
        <w:t xml:space="preserve">der Gemarkung </w:t>
      </w:r>
      <w:r>
        <w:t>Eichenau:</w:t>
      </w:r>
      <w:r>
        <w:br/>
        <w:t>das Flurstück 138/4 (Wegeparzelle, tlw.) sowie die Flurstücke 294/17, 295/17, 296/17, 297/17, 298/17, 299/17 und 300/17, alle Flur 4, Gemarkung Eichenau.</w:t>
      </w:r>
    </w:p>
    <w:p w:rsidR="006F73D6" w:rsidRDefault="006F73D6" w:rsidP="0073564E">
      <w:pPr>
        <w:pStyle w:val="Textkrper"/>
      </w:pPr>
    </w:p>
    <w:p w:rsidR="0073564E" w:rsidRDefault="0073564E" w:rsidP="000F13BD">
      <w:pPr>
        <w:pStyle w:val="Textkrper"/>
        <w:jc w:val="center"/>
      </w:pPr>
      <w:r>
        <w:rPr>
          <w:noProof/>
          <w:sz w:val="26"/>
          <w:lang w:eastAsia="de-DE"/>
        </w:rPr>
        <w:drawing>
          <wp:inline distT="0" distB="0" distL="0" distR="0" wp14:anchorId="0324CA6A" wp14:editId="3575E674">
            <wp:extent cx="4608000" cy="3988800"/>
            <wp:effectExtent l="0" t="0" r="254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11-12 Geltungsbereich interk.png"/>
                    <pic:cNvPicPr/>
                  </pic:nvPicPr>
                  <pic:blipFill>
                    <a:blip r:embed="rId6" cstate="print">
                      <a:clrChange>
                        <a:clrFrom>
                          <a:srgbClr val="FAFAFA"/>
                        </a:clrFrom>
                        <a:clrTo>
                          <a:srgbClr val="FAFAFA">
                            <a:alpha val="0"/>
                          </a:srgbClr>
                        </a:clrTo>
                      </a:clrChange>
                      <a:extLst>
                        <a:ext uri="{28A0092B-C50C-407E-A947-70E740481C1C}">
                          <a14:useLocalDpi xmlns:a14="http://schemas.microsoft.com/office/drawing/2010/main" val="0"/>
                        </a:ext>
                      </a:extLst>
                    </a:blip>
                    <a:stretch>
                      <a:fillRect/>
                    </a:stretch>
                  </pic:blipFill>
                  <pic:spPr>
                    <a:xfrm>
                      <a:off x="0" y="0"/>
                      <a:ext cx="4608000" cy="3988800"/>
                    </a:xfrm>
                    <a:prstGeom prst="rect">
                      <a:avLst/>
                    </a:prstGeom>
                  </pic:spPr>
                </pic:pic>
              </a:graphicData>
            </a:graphic>
          </wp:inline>
        </w:drawing>
      </w:r>
    </w:p>
    <w:p w:rsidR="00EE737C" w:rsidRDefault="0073564E" w:rsidP="00F73E4C">
      <w:pPr>
        <w:pStyle w:val="Textkrper"/>
        <w:ind w:left="833" w:firstLine="301"/>
        <w:rPr>
          <w:sz w:val="18"/>
          <w:u w:val="single"/>
        </w:rPr>
      </w:pPr>
      <w:r w:rsidRPr="000F13BD">
        <w:rPr>
          <w:sz w:val="18"/>
          <w:u w:val="single"/>
        </w:rPr>
        <w:t>Geltungsbereich des Plangebiets (unmaßstäblich, genordet)</w:t>
      </w:r>
    </w:p>
    <w:p w:rsidR="00EE737C" w:rsidRDefault="00EE737C">
      <w:pPr>
        <w:rPr>
          <w:sz w:val="18"/>
          <w:u w:val="single"/>
        </w:rPr>
      </w:pPr>
      <w:r>
        <w:rPr>
          <w:sz w:val="18"/>
          <w:u w:val="single"/>
        </w:rPr>
        <w:br w:type="page"/>
      </w:r>
    </w:p>
    <w:p w:rsidR="006F73D6" w:rsidRDefault="00EE737C" w:rsidP="00F73E4C">
      <w:pPr>
        <w:pStyle w:val="Textkrper"/>
        <w:ind w:right="193"/>
        <w:jc w:val="both"/>
      </w:pPr>
      <w:r>
        <w:lastRenderedPageBreak/>
        <w:t>Die</w:t>
      </w:r>
      <w:r>
        <w:rPr>
          <w:spacing w:val="-4"/>
        </w:rPr>
        <w:t xml:space="preserve"> </w:t>
      </w:r>
      <w:r>
        <w:t>frühzeitige Beteiligung der Öffentlichkeit an dem Bauleitplan</w:t>
      </w:r>
      <w:r w:rsidR="0073564E">
        <w:t>v</w:t>
      </w:r>
      <w:r>
        <w:t>erfahren erfolgt gem. § </w:t>
      </w:r>
      <w:bookmarkStart w:id="0" w:name="_GoBack"/>
      <w:bookmarkEnd w:id="0"/>
      <w:r>
        <w:t>3 </w:t>
      </w:r>
      <w:r>
        <w:t>Abs. 1 BauGB durch</w:t>
      </w:r>
      <w:r>
        <w:rPr>
          <w:spacing w:val="-6"/>
        </w:rPr>
        <w:t xml:space="preserve"> </w:t>
      </w:r>
      <w:r>
        <w:t>Beteiligung</w:t>
      </w:r>
      <w:r>
        <w:rPr>
          <w:spacing w:val="-6"/>
        </w:rPr>
        <w:t xml:space="preserve"> </w:t>
      </w:r>
      <w:r>
        <w:t>nach</w:t>
      </w:r>
      <w:r>
        <w:rPr>
          <w:spacing w:val="-9"/>
        </w:rPr>
        <w:t xml:space="preserve"> </w:t>
      </w:r>
      <w:r>
        <w:t>§</w:t>
      </w:r>
      <w:r>
        <w:rPr>
          <w:spacing w:val="-9"/>
        </w:rPr>
        <w:t xml:space="preserve"> </w:t>
      </w:r>
      <w:r>
        <w:t>3</w:t>
      </w:r>
      <w:r>
        <w:rPr>
          <w:spacing w:val="-9"/>
        </w:rPr>
        <w:t xml:space="preserve"> </w:t>
      </w:r>
      <w:r>
        <w:t>Abs.</w:t>
      </w:r>
      <w:r>
        <w:rPr>
          <w:spacing w:val="-7"/>
        </w:rPr>
        <w:t xml:space="preserve"> </w:t>
      </w:r>
      <w:r>
        <w:t>2</w:t>
      </w:r>
      <w:r>
        <w:rPr>
          <w:spacing w:val="-9"/>
        </w:rPr>
        <w:t xml:space="preserve"> </w:t>
      </w:r>
      <w:r>
        <w:t>BauGB</w:t>
      </w:r>
      <w:r>
        <w:rPr>
          <w:spacing w:val="-12"/>
        </w:rPr>
        <w:t xml:space="preserve"> </w:t>
      </w:r>
      <w:r>
        <w:t>für</w:t>
      </w:r>
      <w:r>
        <w:rPr>
          <w:spacing w:val="-8"/>
        </w:rPr>
        <w:t xml:space="preserve"> </w:t>
      </w:r>
      <w:r>
        <w:t>die</w:t>
      </w:r>
      <w:r>
        <w:rPr>
          <w:spacing w:val="-9"/>
        </w:rPr>
        <w:t xml:space="preserve"> </w:t>
      </w:r>
      <w:r>
        <w:t>Dauer</w:t>
      </w:r>
      <w:r>
        <w:rPr>
          <w:spacing w:val="-6"/>
        </w:rPr>
        <w:t xml:space="preserve"> </w:t>
      </w:r>
      <w:r>
        <w:t>eines</w:t>
      </w:r>
      <w:r>
        <w:rPr>
          <w:spacing w:val="-8"/>
        </w:rPr>
        <w:t xml:space="preserve"> </w:t>
      </w:r>
      <w:r>
        <w:t>Monats</w:t>
      </w:r>
      <w:r>
        <w:rPr>
          <w:spacing w:val="-5"/>
        </w:rPr>
        <w:t xml:space="preserve"> </w:t>
      </w:r>
      <w:r>
        <w:t>und</w:t>
      </w:r>
      <w:r>
        <w:rPr>
          <w:spacing w:val="-11"/>
        </w:rPr>
        <w:t xml:space="preserve"> </w:t>
      </w:r>
      <w:r>
        <w:t>wird</w:t>
      </w:r>
      <w:r>
        <w:rPr>
          <w:spacing w:val="-9"/>
        </w:rPr>
        <w:t xml:space="preserve"> </w:t>
      </w:r>
      <w:r>
        <w:t>gleichzeitig</w:t>
      </w:r>
      <w:r>
        <w:rPr>
          <w:spacing w:val="-7"/>
        </w:rPr>
        <w:t xml:space="preserve"> </w:t>
      </w:r>
      <w:r>
        <w:t>mit der Einholung der Stellungnahmen der Behörden und sonstigen Träger ö</w:t>
      </w:r>
      <w:r>
        <w:t>f</w:t>
      </w:r>
      <w:r>
        <w:t>fen</w:t>
      </w:r>
      <w:r>
        <w:t>t</w:t>
      </w:r>
      <w:r>
        <w:t>licher Belange nach § 4 Abs. 1 BauGB durchgeführt.</w:t>
      </w:r>
    </w:p>
    <w:p w:rsidR="006F73D6" w:rsidRDefault="00EE737C">
      <w:pPr>
        <w:pStyle w:val="Textkrper"/>
        <w:spacing w:before="252"/>
        <w:jc w:val="both"/>
      </w:pPr>
      <w:r>
        <w:t>Der</w:t>
      </w:r>
      <w:r>
        <w:rPr>
          <w:spacing w:val="-5"/>
        </w:rPr>
        <w:t xml:space="preserve"> </w:t>
      </w:r>
      <w:r>
        <w:t>Vorentwurf</w:t>
      </w:r>
      <w:r>
        <w:rPr>
          <w:spacing w:val="-3"/>
        </w:rPr>
        <w:t xml:space="preserve"> </w:t>
      </w:r>
      <w:r>
        <w:t>des</w:t>
      </w:r>
      <w:r>
        <w:rPr>
          <w:spacing w:val="-7"/>
        </w:rPr>
        <w:t xml:space="preserve"> </w:t>
      </w:r>
      <w:r>
        <w:t>Bebauungsplans</w:t>
      </w:r>
      <w:r>
        <w:rPr>
          <w:spacing w:val="-8"/>
        </w:rPr>
        <w:t xml:space="preserve"> </w:t>
      </w:r>
      <w:r>
        <w:t>liegt</w:t>
      </w:r>
      <w:r>
        <w:rPr>
          <w:spacing w:val="-9"/>
        </w:rPr>
        <w:t xml:space="preserve"> </w:t>
      </w:r>
      <w:r>
        <w:t>mit</w:t>
      </w:r>
      <w:r>
        <w:rPr>
          <w:spacing w:val="-4"/>
        </w:rPr>
        <w:t xml:space="preserve"> </w:t>
      </w:r>
      <w:r>
        <w:t>B</w:t>
      </w:r>
      <w:r>
        <w:t>egründung</w:t>
      </w:r>
      <w:r>
        <w:rPr>
          <w:spacing w:val="-4"/>
        </w:rPr>
        <w:t xml:space="preserve"> </w:t>
      </w:r>
      <w:r>
        <w:t>in</w:t>
      </w:r>
      <w:r>
        <w:rPr>
          <w:spacing w:val="-5"/>
        </w:rPr>
        <w:t xml:space="preserve"> </w:t>
      </w:r>
      <w:r>
        <w:t>der</w:t>
      </w:r>
      <w:r>
        <w:rPr>
          <w:spacing w:val="-5"/>
        </w:rPr>
        <w:t xml:space="preserve"> </w:t>
      </w:r>
      <w:r>
        <w:t>Zeit</w:t>
      </w:r>
      <w:r>
        <w:rPr>
          <w:spacing w:val="-4"/>
        </w:rPr>
        <w:t xml:space="preserve"> </w:t>
      </w:r>
      <w:r>
        <w:rPr>
          <w:spacing w:val="-5"/>
        </w:rPr>
        <w:t>vom</w:t>
      </w:r>
    </w:p>
    <w:p w:rsidR="006F73D6" w:rsidRDefault="00EE737C">
      <w:pPr>
        <w:pStyle w:val="berschrift1"/>
        <w:spacing w:before="251"/>
        <w:ind w:left="4" w:right="81"/>
        <w:jc w:val="center"/>
        <w:rPr>
          <w:spacing w:val="-2"/>
        </w:rPr>
      </w:pPr>
      <w:r>
        <w:t>19.0</w:t>
      </w:r>
      <w:r w:rsidR="0073564E">
        <w:t>2</w:t>
      </w:r>
      <w:r>
        <w:t>.202</w:t>
      </w:r>
      <w:r w:rsidR="0073564E">
        <w:t>4</w:t>
      </w:r>
      <w:r>
        <w:rPr>
          <w:spacing w:val="-6"/>
        </w:rPr>
        <w:t xml:space="preserve"> </w:t>
      </w:r>
      <w:r>
        <w:t>bis</w:t>
      </w:r>
      <w:r>
        <w:rPr>
          <w:spacing w:val="-6"/>
        </w:rPr>
        <w:t xml:space="preserve"> </w:t>
      </w:r>
      <w:r>
        <w:t>einschließlich</w:t>
      </w:r>
      <w:r>
        <w:rPr>
          <w:spacing w:val="-6"/>
        </w:rPr>
        <w:t xml:space="preserve"> </w:t>
      </w:r>
      <w:r w:rsidR="0073564E">
        <w:rPr>
          <w:spacing w:val="-2"/>
        </w:rPr>
        <w:t>22</w:t>
      </w:r>
      <w:r>
        <w:rPr>
          <w:spacing w:val="-2"/>
        </w:rPr>
        <w:t>.0</w:t>
      </w:r>
      <w:r w:rsidR="0073564E">
        <w:rPr>
          <w:spacing w:val="-2"/>
        </w:rPr>
        <w:t>3.2024</w:t>
      </w:r>
      <w:r w:rsidR="0073564E">
        <w:rPr>
          <w:spacing w:val="-2"/>
        </w:rPr>
        <w:br/>
      </w:r>
    </w:p>
    <w:p w:rsidR="006F73D6" w:rsidRDefault="00EE737C" w:rsidP="0073564E">
      <w:pPr>
        <w:pStyle w:val="Textkrper"/>
        <w:spacing w:before="2"/>
        <w:ind w:left="64" w:right="81"/>
        <w:jc w:val="center"/>
      </w:pPr>
      <w:r>
        <w:t>öffentlich</w:t>
      </w:r>
      <w:r>
        <w:rPr>
          <w:spacing w:val="-10"/>
        </w:rPr>
        <w:t xml:space="preserve"> </w:t>
      </w:r>
      <w:r>
        <w:rPr>
          <w:spacing w:val="-4"/>
        </w:rPr>
        <w:t>aus.</w:t>
      </w:r>
    </w:p>
    <w:p w:rsidR="0073564E" w:rsidRDefault="0073564E">
      <w:pPr>
        <w:pStyle w:val="Textkrper"/>
        <w:spacing w:line="259" w:lineRule="auto"/>
        <w:ind w:right="199"/>
        <w:jc w:val="both"/>
      </w:pPr>
    </w:p>
    <w:p w:rsidR="006F73D6" w:rsidRDefault="00EE737C" w:rsidP="00F73E4C">
      <w:pPr>
        <w:pStyle w:val="Textkrper"/>
        <w:spacing w:line="259" w:lineRule="auto"/>
        <w:ind w:left="116" w:right="199"/>
      </w:pPr>
      <w:r>
        <w:t xml:space="preserve">Während dieser Frist </w:t>
      </w:r>
      <w:r w:rsidR="00F73E4C">
        <w:t>liegt</w:t>
      </w:r>
      <w:r>
        <w:t xml:space="preserve"> die Planung in de</w:t>
      </w:r>
      <w:r w:rsidR="00874EE7">
        <w:t>r</w:t>
      </w:r>
      <w:r>
        <w:t xml:space="preserve"> Gemeindeverwaltung Bad Salzschlirf, Fuldaer Straße 2, 36364 Bad Salzschlirf, Bauverwaltung </w:t>
      </w:r>
      <w:r w:rsidR="0073564E">
        <w:t xml:space="preserve">und </w:t>
      </w:r>
      <w:r w:rsidR="00F73E4C">
        <w:t xml:space="preserve">im Rathaus der </w:t>
      </w:r>
      <w:r w:rsidR="00874EE7">
        <w:t>Gemeinde Großenl</w:t>
      </w:r>
      <w:r w:rsidR="00874EE7">
        <w:t>ü</w:t>
      </w:r>
      <w:r w:rsidR="00874EE7">
        <w:t xml:space="preserve">der, </w:t>
      </w:r>
      <w:r w:rsidR="00874EE7">
        <w:t>St.-Georg-Str. 2</w:t>
      </w:r>
      <w:r w:rsidR="00874EE7">
        <w:t xml:space="preserve">, </w:t>
      </w:r>
      <w:r w:rsidR="00874EE7">
        <w:t>36137 Großenlüder</w:t>
      </w:r>
      <w:r w:rsidR="00874EE7">
        <w:t xml:space="preserve"> </w:t>
      </w:r>
      <w:r w:rsidR="00F73E4C">
        <w:t xml:space="preserve">während folgender Dienststunden zu jedermanns Einsicht öffentlich aus: </w:t>
      </w:r>
    </w:p>
    <w:p w:rsidR="00874EE7" w:rsidRPr="00874EE7" w:rsidRDefault="00EE737C">
      <w:pPr>
        <w:pStyle w:val="Textkrper"/>
        <w:spacing w:before="160" w:line="259" w:lineRule="auto"/>
        <w:ind w:right="193"/>
        <w:jc w:val="both"/>
        <w:rPr>
          <w:b/>
          <w:spacing w:val="-4"/>
        </w:rPr>
      </w:pPr>
      <w:r w:rsidRPr="00874EE7">
        <w:rPr>
          <w:b/>
        </w:rPr>
        <w:t>Öffnungszeiten</w:t>
      </w:r>
      <w:r w:rsidRPr="00874EE7">
        <w:rPr>
          <w:b/>
          <w:spacing w:val="-3"/>
        </w:rPr>
        <w:t xml:space="preserve"> </w:t>
      </w:r>
      <w:r w:rsidRPr="00874EE7">
        <w:rPr>
          <w:b/>
        </w:rPr>
        <w:t>der</w:t>
      </w:r>
      <w:r w:rsidRPr="00874EE7">
        <w:rPr>
          <w:b/>
          <w:spacing w:val="-6"/>
        </w:rPr>
        <w:t xml:space="preserve"> </w:t>
      </w:r>
      <w:r w:rsidRPr="00874EE7">
        <w:rPr>
          <w:b/>
        </w:rPr>
        <w:t>Gemeindeverwaltung</w:t>
      </w:r>
      <w:r w:rsidRPr="00874EE7">
        <w:rPr>
          <w:b/>
          <w:spacing w:val="-4"/>
        </w:rPr>
        <w:t xml:space="preserve"> </w:t>
      </w:r>
      <w:r w:rsidR="00874EE7" w:rsidRPr="00874EE7">
        <w:rPr>
          <w:b/>
          <w:spacing w:val="-4"/>
        </w:rPr>
        <w:t>Bad Salzschlirf</w:t>
      </w:r>
      <w:r w:rsidR="00F73E4C">
        <w:rPr>
          <w:b/>
          <w:spacing w:val="-4"/>
        </w:rPr>
        <w:t>:</w:t>
      </w:r>
    </w:p>
    <w:p w:rsidR="006F73D6" w:rsidRDefault="00EE737C" w:rsidP="00F73E4C">
      <w:pPr>
        <w:pStyle w:val="Textkrper"/>
        <w:spacing w:before="160" w:line="259" w:lineRule="auto"/>
        <w:ind w:right="193"/>
      </w:pPr>
      <w:r>
        <w:t>Montag</w:t>
      </w:r>
      <w:r>
        <w:rPr>
          <w:spacing w:val="-3"/>
        </w:rPr>
        <w:t xml:space="preserve"> </w:t>
      </w:r>
      <w:r>
        <w:t>bis</w:t>
      </w:r>
      <w:r>
        <w:rPr>
          <w:spacing w:val="-5"/>
        </w:rPr>
        <w:t xml:space="preserve"> </w:t>
      </w:r>
      <w:r>
        <w:t>Freitag</w:t>
      </w:r>
      <w:r>
        <w:rPr>
          <w:spacing w:val="-3"/>
        </w:rPr>
        <w:t xml:space="preserve"> </w:t>
      </w:r>
      <w:r>
        <w:t>von</w:t>
      </w:r>
      <w:r>
        <w:rPr>
          <w:spacing w:val="-3"/>
        </w:rPr>
        <w:t xml:space="preserve"> </w:t>
      </w:r>
      <w:r>
        <w:t>8</w:t>
      </w:r>
      <w:r>
        <w:rPr>
          <w:spacing w:val="-5"/>
        </w:rPr>
        <w:t xml:space="preserve"> </w:t>
      </w:r>
      <w:r>
        <w:t>bis</w:t>
      </w:r>
      <w:r>
        <w:rPr>
          <w:spacing w:val="-5"/>
        </w:rPr>
        <w:t xml:space="preserve"> </w:t>
      </w:r>
      <w:r>
        <w:t>12</w:t>
      </w:r>
      <w:r>
        <w:rPr>
          <w:spacing w:val="-5"/>
        </w:rPr>
        <w:t xml:space="preserve"> </w:t>
      </w:r>
      <w:r>
        <w:t>Uhr,</w:t>
      </w:r>
      <w:r>
        <w:rPr>
          <w:spacing w:val="-4"/>
        </w:rPr>
        <w:t xml:space="preserve"> </w:t>
      </w:r>
      <w:r>
        <w:t>Dienstag</w:t>
      </w:r>
      <w:r>
        <w:rPr>
          <w:spacing w:val="-3"/>
        </w:rPr>
        <w:t xml:space="preserve"> </w:t>
      </w:r>
      <w:r>
        <w:t>von 14 bis 16 Uhr</w:t>
      </w:r>
      <w:r w:rsidR="00F73E4C">
        <w:t xml:space="preserve"> und </w:t>
      </w:r>
      <w:r w:rsidR="00874EE7">
        <w:t>Donnerstag von 14 bis 18 Uhr</w:t>
      </w:r>
      <w:r w:rsidR="00F73E4C">
        <w:t xml:space="preserve"> sowie nach Terminvereinbarung</w:t>
      </w:r>
    </w:p>
    <w:p w:rsidR="00F73E4C" w:rsidRDefault="00F73E4C" w:rsidP="00874EE7">
      <w:pPr>
        <w:pStyle w:val="Textkrper"/>
        <w:rPr>
          <w:rStyle w:val="Fett"/>
        </w:rPr>
      </w:pPr>
    </w:p>
    <w:p w:rsidR="00874EE7" w:rsidRDefault="00874EE7" w:rsidP="00874EE7">
      <w:pPr>
        <w:pStyle w:val="Textkrper"/>
      </w:pPr>
      <w:r>
        <w:rPr>
          <w:rStyle w:val="Fett"/>
        </w:rPr>
        <w:t>Öffnungszeiten</w:t>
      </w:r>
      <w:r>
        <w:rPr>
          <w:rStyle w:val="Fett"/>
        </w:rPr>
        <w:t xml:space="preserve"> der Gemeindeverwaltung Großenlüder</w:t>
      </w:r>
      <w:r w:rsidR="00F73E4C">
        <w:rPr>
          <w:rStyle w:val="Fett"/>
        </w:rPr>
        <w:t>:</w:t>
      </w:r>
    </w:p>
    <w:p w:rsidR="00874EE7" w:rsidRDefault="00874EE7" w:rsidP="00874EE7">
      <w:pPr>
        <w:pStyle w:val="Textkrper"/>
      </w:pPr>
      <w:r>
        <w:t>montags bis freitags</w:t>
      </w:r>
      <w:r>
        <w:t xml:space="preserve"> </w:t>
      </w:r>
      <w:r>
        <w:t>von 8:00 Uhr bis 12:00 Uhr</w:t>
      </w:r>
      <w:r>
        <w:t xml:space="preserve">, </w:t>
      </w:r>
      <w:r>
        <w:t>montags</w:t>
      </w:r>
      <w:r>
        <w:t xml:space="preserve"> </w:t>
      </w:r>
      <w:r>
        <w:t>von 15:00 Uhr bis 18:30 Uhr</w:t>
      </w:r>
      <w:r>
        <w:t>,</w:t>
      </w:r>
    </w:p>
    <w:p w:rsidR="00874EE7" w:rsidRDefault="00874EE7" w:rsidP="00874EE7">
      <w:pPr>
        <w:pStyle w:val="Textkrper"/>
      </w:pPr>
      <w:r>
        <w:t>mittwochs</w:t>
      </w:r>
      <w:r>
        <w:t xml:space="preserve"> </w:t>
      </w:r>
      <w:r>
        <w:t>von 14:00 Uhr bis 16:00 Uhr</w:t>
      </w:r>
      <w:r w:rsidR="00F73E4C">
        <w:t xml:space="preserve"> sowie nach Terminvereinbarung</w:t>
      </w:r>
    </w:p>
    <w:p w:rsidR="00874EE7" w:rsidRDefault="00874EE7">
      <w:pPr>
        <w:pStyle w:val="Textkrper"/>
        <w:spacing w:before="160" w:line="259" w:lineRule="auto"/>
        <w:ind w:right="193"/>
        <w:jc w:val="both"/>
      </w:pPr>
    </w:p>
    <w:p w:rsidR="006F73D6" w:rsidRPr="000F13BD" w:rsidRDefault="00EE737C" w:rsidP="000F13BD">
      <w:pPr>
        <w:pStyle w:val="Textkrper"/>
      </w:pPr>
      <w:r>
        <w:t>Die auszulegenden Unterlagen sind zusätzlich über das Internetportal der Gemeinde</w:t>
      </w:r>
      <w:r w:rsidR="00874EE7">
        <w:br/>
      </w:r>
      <w:r>
        <w:t>Bad Salzschlirf (</w:t>
      </w:r>
      <w:hyperlink r:id="rId7">
        <w:r w:rsidRPr="00874EE7">
          <w:rPr>
            <w:rStyle w:val="Hyperlink"/>
          </w:rPr>
          <w:t>https</w:t>
        </w:r>
        <w:r w:rsidRPr="00874EE7">
          <w:rPr>
            <w:rStyle w:val="Hyperlink"/>
          </w:rPr>
          <w:t>://www.ba</w:t>
        </w:r>
        <w:r w:rsidRPr="00874EE7">
          <w:rPr>
            <w:rStyle w:val="Hyperlink"/>
          </w:rPr>
          <w:t>dsalzschlirf.de/aktuelles/amtl-bekanntmachungen/</w:t>
        </w:r>
      </w:hyperlink>
      <w:r>
        <w:t xml:space="preserve">) </w:t>
      </w:r>
      <w:r w:rsidR="00874EE7">
        <w:t>und der Gemeinde Großenlüder (</w:t>
      </w:r>
      <w:hyperlink r:id="rId8" w:history="1">
        <w:r w:rsidR="000F13BD" w:rsidRPr="00AA6A41">
          <w:rPr>
            <w:rStyle w:val="Hyperlink"/>
          </w:rPr>
          <w:t>https://www.grossenlueder.de/seite/292804/bauleitplanung</w:t>
        </w:r>
      </w:hyperlink>
      <w:r w:rsidR="00874EE7">
        <w:rPr>
          <w:rStyle w:val="Hyperlink"/>
        </w:rPr>
        <w:t>)</w:t>
      </w:r>
      <w:r w:rsidR="000F13BD">
        <w:rPr>
          <w:rStyle w:val="Hyperlink"/>
        </w:rPr>
        <w:t xml:space="preserve"> </w:t>
      </w:r>
      <w:r>
        <w:t>abrufbar.</w:t>
      </w:r>
    </w:p>
    <w:p w:rsidR="006F73D6" w:rsidRDefault="00EE737C">
      <w:pPr>
        <w:pStyle w:val="Textkrper"/>
        <w:spacing w:before="165" w:line="259" w:lineRule="auto"/>
        <w:ind w:right="196"/>
        <w:jc w:val="both"/>
      </w:pPr>
      <w:r>
        <w:t>Alle Bürger und Bürgerinnen haben in dieser Zeit Gelegenheit, sich über die anstehende Planung zu informieren, mit dem zuständigen Sachbearbeiter zu erörtern und sich dazu mündlich oder schriftlic</w:t>
      </w:r>
      <w:r>
        <w:t>h zu äußern.</w:t>
      </w:r>
    </w:p>
    <w:p w:rsidR="000F13BD" w:rsidRPr="009219C4" w:rsidRDefault="000F13BD" w:rsidP="000F13BD">
      <w:pPr>
        <w:pStyle w:val="Textkrper"/>
      </w:pPr>
      <w:r w:rsidRPr="009219C4">
        <w:t>Es wird darauf hingewiesen, dass nicht fristgerecht abgegebene Stellungnahmen bei der B</w:t>
      </w:r>
      <w:r w:rsidRPr="009219C4">
        <w:t>e</w:t>
      </w:r>
      <w:r w:rsidRPr="009219C4">
        <w:t>schluss</w:t>
      </w:r>
      <w:r>
        <w:t>fas</w:t>
      </w:r>
      <w:r w:rsidRPr="009219C4">
        <w:t>sung über de</w:t>
      </w:r>
      <w:r>
        <w:t>n</w:t>
      </w:r>
      <w:r w:rsidRPr="009219C4">
        <w:t xml:space="preserve"> Bebauung</w:t>
      </w:r>
      <w:r w:rsidRPr="009219C4">
        <w:t>s</w:t>
      </w:r>
      <w:r w:rsidRPr="009219C4">
        <w:t xml:space="preserve">plans Nr. </w:t>
      </w:r>
      <w:r>
        <w:t>40</w:t>
      </w:r>
      <w:r w:rsidRPr="009219C4">
        <w:t xml:space="preserve"> „</w:t>
      </w:r>
      <w:r>
        <w:t>Wohn- und Geschäftsquartier Bünnesch</w:t>
      </w:r>
      <w:r w:rsidRPr="009219C4">
        <w:t>“ gem. § 4a (6) BauGB unberücksichtigt bleiben können, sofern die Gemeinde Flieden deren I</w:t>
      </w:r>
      <w:r w:rsidRPr="009219C4">
        <w:t>n</w:t>
      </w:r>
      <w:r w:rsidRPr="009219C4">
        <w:t>halt nicht kannte und nicht hätte kennen müssen und deren Inhalt für die Rechtmäßigkeit des Bebauungsplans nicht von Bedeutung ist. Es wird darauf hingewiesen, dass mit der Durchfü</w:t>
      </w:r>
      <w:r w:rsidRPr="009219C4">
        <w:t>h</w:t>
      </w:r>
      <w:r w:rsidRPr="009219C4">
        <w:t>rung des Bauleitplanverfahrens ein Planungsbüro beauftragt wurde (§ 4b BauGB).</w:t>
      </w:r>
    </w:p>
    <w:p w:rsidR="006F73D6" w:rsidRDefault="00EE737C" w:rsidP="000F13BD">
      <w:pPr>
        <w:pStyle w:val="Textkrper"/>
        <w:spacing w:before="158" w:line="259" w:lineRule="auto"/>
        <w:ind w:right="196"/>
        <w:jc w:val="both"/>
      </w:pPr>
      <w:r>
        <w:t>Über die Berücksichtigung der fristgerecht vorgebra</w:t>
      </w:r>
      <w:r w:rsidR="000F13BD">
        <w:t>chten Stellungnahmen entscheiden</w:t>
      </w:r>
      <w:r>
        <w:t xml:space="preserve"> die Gemeinde</w:t>
      </w:r>
      <w:r>
        <w:rPr>
          <w:spacing w:val="-10"/>
        </w:rPr>
        <w:t xml:space="preserve"> </w:t>
      </w:r>
      <w:r>
        <w:t>Bad</w:t>
      </w:r>
      <w:r>
        <w:rPr>
          <w:spacing w:val="-10"/>
        </w:rPr>
        <w:t xml:space="preserve"> </w:t>
      </w:r>
      <w:r>
        <w:t>Salzschlirf</w:t>
      </w:r>
      <w:r w:rsidR="000F13BD">
        <w:t xml:space="preserve"> und Großenlüder</w:t>
      </w:r>
      <w:r>
        <w:t>.</w:t>
      </w:r>
      <w:r>
        <w:rPr>
          <w:spacing w:val="-9"/>
        </w:rPr>
        <w:t xml:space="preserve"> </w:t>
      </w:r>
      <w:r>
        <w:t>Nach</w:t>
      </w:r>
      <w:r>
        <w:rPr>
          <w:spacing w:val="-10"/>
        </w:rPr>
        <w:t xml:space="preserve"> </w:t>
      </w:r>
      <w:r>
        <w:t>Prüfung</w:t>
      </w:r>
      <w:r>
        <w:rPr>
          <w:spacing w:val="-9"/>
        </w:rPr>
        <w:t xml:space="preserve"> </w:t>
      </w:r>
      <w:r>
        <w:t>der</w:t>
      </w:r>
      <w:r>
        <w:rPr>
          <w:spacing w:val="-13"/>
        </w:rPr>
        <w:t xml:space="preserve"> </w:t>
      </w:r>
      <w:r>
        <w:t>fristgerecht</w:t>
      </w:r>
      <w:r>
        <w:rPr>
          <w:spacing w:val="-9"/>
        </w:rPr>
        <w:t xml:space="preserve"> </w:t>
      </w:r>
      <w:r>
        <w:t>vorgebrachten</w:t>
      </w:r>
      <w:r>
        <w:rPr>
          <w:spacing w:val="-10"/>
        </w:rPr>
        <w:t xml:space="preserve"> </w:t>
      </w:r>
      <w:r>
        <w:t>A</w:t>
      </w:r>
      <w:r>
        <w:t>n</w:t>
      </w:r>
      <w:r>
        <w:t>regungen</w:t>
      </w:r>
      <w:r>
        <w:rPr>
          <w:spacing w:val="-10"/>
        </w:rPr>
        <w:t xml:space="preserve"> </w:t>
      </w:r>
      <w:r>
        <w:t>wird</w:t>
      </w:r>
      <w:r>
        <w:rPr>
          <w:spacing w:val="-10"/>
        </w:rPr>
        <w:t xml:space="preserve"> </w:t>
      </w:r>
      <w:r>
        <w:t>das Ergebnis der Entscheidung mitgeteilt.</w:t>
      </w:r>
    </w:p>
    <w:p w:rsidR="000F13BD" w:rsidRDefault="000F13BD" w:rsidP="000F13BD">
      <w:pPr>
        <w:pStyle w:val="Textkrper"/>
        <w:spacing w:before="158" w:line="259" w:lineRule="auto"/>
        <w:ind w:right="196"/>
        <w:jc w:val="both"/>
      </w:pPr>
    </w:p>
    <w:p w:rsidR="000F13BD" w:rsidRDefault="000F13BD" w:rsidP="000F13BD">
      <w:pPr>
        <w:pStyle w:val="Textkrper"/>
        <w:spacing w:before="158" w:line="259" w:lineRule="auto"/>
        <w:ind w:left="116" w:right="196"/>
        <w:jc w:val="both"/>
      </w:pPr>
    </w:p>
    <w:tbl>
      <w:tblPr>
        <w:tblStyle w:val="Tabellenraster"/>
        <w:tblpPr w:leftFromText="141" w:rightFromText="141" w:vertAnchor="text" w:horzAnchor="margin"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146"/>
      </w:tblGrid>
      <w:tr w:rsidR="000F13BD" w:rsidRPr="000F13BD" w:rsidTr="00F87F58">
        <w:tc>
          <w:tcPr>
            <w:tcW w:w="5070" w:type="dxa"/>
          </w:tcPr>
          <w:p w:rsidR="000F13BD" w:rsidRPr="000F13BD" w:rsidRDefault="000F13BD" w:rsidP="000F13BD">
            <w:pPr>
              <w:spacing w:before="60" w:after="60"/>
              <w:rPr>
                <w:rFonts w:eastAsia="Times New Roman"/>
                <w:szCs w:val="24"/>
                <w:lang w:eastAsia="de-DE"/>
              </w:rPr>
            </w:pPr>
            <w:r w:rsidRPr="000F13BD">
              <w:rPr>
                <w:rFonts w:eastAsia="Times New Roman"/>
                <w:szCs w:val="24"/>
                <w:lang w:eastAsia="de-DE"/>
              </w:rPr>
              <w:t>Bad Salzschlirf, den</w:t>
            </w:r>
          </w:p>
          <w:p w:rsidR="000F13BD" w:rsidRPr="000F13BD" w:rsidRDefault="000F13BD" w:rsidP="000F13BD">
            <w:pPr>
              <w:spacing w:before="60" w:after="60"/>
              <w:rPr>
                <w:rFonts w:eastAsia="Times New Roman"/>
                <w:szCs w:val="24"/>
                <w:lang w:eastAsia="de-DE"/>
              </w:rPr>
            </w:pPr>
            <w:r w:rsidRPr="000F13BD">
              <w:rPr>
                <w:rFonts w:eastAsia="Times New Roman"/>
                <w:szCs w:val="24"/>
                <w:lang w:eastAsia="de-DE"/>
              </w:rPr>
              <w:t>Der Gemeindevorstand</w:t>
            </w:r>
          </w:p>
          <w:p w:rsidR="000F13BD" w:rsidRPr="000F13BD" w:rsidRDefault="000F13BD" w:rsidP="000F13BD">
            <w:pPr>
              <w:spacing w:before="60" w:after="60"/>
              <w:rPr>
                <w:rFonts w:eastAsia="Times New Roman"/>
                <w:szCs w:val="24"/>
                <w:lang w:eastAsia="de-DE"/>
              </w:rPr>
            </w:pPr>
          </w:p>
          <w:p w:rsidR="000F13BD" w:rsidRPr="000F13BD" w:rsidRDefault="000F13BD" w:rsidP="000F13BD">
            <w:pPr>
              <w:spacing w:before="60" w:after="60"/>
              <w:rPr>
                <w:rFonts w:eastAsia="Times New Roman"/>
                <w:szCs w:val="24"/>
                <w:lang w:eastAsia="de-DE"/>
              </w:rPr>
            </w:pPr>
          </w:p>
          <w:p w:rsidR="000F13BD" w:rsidRPr="000F13BD" w:rsidRDefault="000F13BD" w:rsidP="000F13BD">
            <w:pPr>
              <w:spacing w:before="60" w:after="60"/>
              <w:rPr>
                <w:rFonts w:eastAsia="Times New Roman"/>
                <w:szCs w:val="24"/>
                <w:lang w:eastAsia="de-DE"/>
              </w:rPr>
            </w:pPr>
          </w:p>
          <w:p w:rsidR="000F13BD" w:rsidRPr="000F13BD" w:rsidRDefault="000F13BD" w:rsidP="000F13BD">
            <w:pPr>
              <w:spacing w:before="60" w:after="60"/>
              <w:rPr>
                <w:rFonts w:eastAsia="Times New Roman"/>
                <w:szCs w:val="24"/>
                <w:lang w:eastAsia="de-DE"/>
              </w:rPr>
            </w:pPr>
            <w:r w:rsidRPr="000F13BD">
              <w:rPr>
                <w:rFonts w:eastAsia="Times New Roman"/>
                <w:szCs w:val="24"/>
                <w:lang w:eastAsia="de-DE"/>
              </w:rPr>
              <w:t>Matthias Kübel</w:t>
            </w:r>
          </w:p>
          <w:p w:rsidR="000F13BD" w:rsidRPr="000F13BD" w:rsidRDefault="000F13BD" w:rsidP="000F13BD">
            <w:pPr>
              <w:spacing w:before="60" w:after="60"/>
              <w:rPr>
                <w:rFonts w:eastAsia="Times New Roman"/>
                <w:szCs w:val="24"/>
                <w:lang w:eastAsia="de-DE"/>
              </w:rPr>
            </w:pPr>
            <w:r w:rsidRPr="000F13BD">
              <w:rPr>
                <w:rFonts w:eastAsia="Times New Roman"/>
                <w:szCs w:val="24"/>
                <w:lang w:eastAsia="de-DE"/>
              </w:rPr>
              <w:t>Bürgermeister</w:t>
            </w:r>
          </w:p>
        </w:tc>
        <w:tc>
          <w:tcPr>
            <w:tcW w:w="4146" w:type="dxa"/>
          </w:tcPr>
          <w:p w:rsidR="000F13BD" w:rsidRPr="000F13BD" w:rsidRDefault="000F13BD" w:rsidP="000F13BD">
            <w:pPr>
              <w:spacing w:before="60" w:after="60"/>
              <w:rPr>
                <w:rFonts w:eastAsia="Times New Roman"/>
                <w:szCs w:val="24"/>
                <w:lang w:eastAsia="de-DE"/>
              </w:rPr>
            </w:pPr>
            <w:r w:rsidRPr="000F13BD">
              <w:rPr>
                <w:rFonts w:eastAsia="Times New Roman"/>
                <w:szCs w:val="24"/>
                <w:lang w:eastAsia="de-DE"/>
              </w:rPr>
              <w:t>Großenlüder, den</w:t>
            </w:r>
          </w:p>
          <w:p w:rsidR="000F13BD" w:rsidRPr="000F13BD" w:rsidRDefault="000F13BD" w:rsidP="000F13BD">
            <w:pPr>
              <w:spacing w:before="60" w:after="60"/>
              <w:rPr>
                <w:rFonts w:eastAsia="Times New Roman"/>
                <w:szCs w:val="24"/>
                <w:lang w:eastAsia="de-DE"/>
              </w:rPr>
            </w:pPr>
            <w:r w:rsidRPr="000F13BD">
              <w:rPr>
                <w:rFonts w:eastAsia="Times New Roman"/>
                <w:szCs w:val="24"/>
                <w:lang w:eastAsia="de-DE"/>
              </w:rPr>
              <w:t>Der Gemeindevorstand</w:t>
            </w:r>
          </w:p>
          <w:p w:rsidR="000F13BD" w:rsidRPr="000F13BD" w:rsidRDefault="000F13BD" w:rsidP="000F13BD">
            <w:pPr>
              <w:spacing w:before="60" w:after="60"/>
              <w:rPr>
                <w:rFonts w:eastAsia="Times New Roman"/>
                <w:szCs w:val="24"/>
                <w:lang w:eastAsia="de-DE"/>
              </w:rPr>
            </w:pPr>
          </w:p>
          <w:p w:rsidR="000F13BD" w:rsidRPr="000F13BD" w:rsidRDefault="000F13BD" w:rsidP="000F13BD">
            <w:pPr>
              <w:spacing w:before="60" w:after="60"/>
              <w:rPr>
                <w:rFonts w:eastAsia="Times New Roman"/>
                <w:szCs w:val="24"/>
                <w:lang w:eastAsia="de-DE"/>
              </w:rPr>
            </w:pPr>
          </w:p>
          <w:p w:rsidR="000F13BD" w:rsidRPr="000F13BD" w:rsidRDefault="000F13BD" w:rsidP="000F13BD">
            <w:pPr>
              <w:spacing w:before="60" w:after="60"/>
              <w:rPr>
                <w:rFonts w:eastAsia="Times New Roman"/>
                <w:szCs w:val="24"/>
                <w:lang w:eastAsia="de-DE"/>
              </w:rPr>
            </w:pPr>
          </w:p>
          <w:p w:rsidR="000F13BD" w:rsidRPr="000F13BD" w:rsidRDefault="000F13BD" w:rsidP="000F13BD">
            <w:pPr>
              <w:spacing w:before="60" w:after="60"/>
              <w:rPr>
                <w:rFonts w:eastAsia="Times New Roman"/>
                <w:szCs w:val="24"/>
                <w:lang w:eastAsia="de-DE"/>
              </w:rPr>
            </w:pPr>
            <w:r w:rsidRPr="000F13BD">
              <w:rPr>
                <w:rFonts w:eastAsia="Times New Roman"/>
                <w:szCs w:val="24"/>
                <w:lang w:eastAsia="de-DE"/>
              </w:rPr>
              <w:t>Florian Fritzsch</w:t>
            </w:r>
          </w:p>
          <w:p w:rsidR="000F13BD" w:rsidRPr="000F13BD" w:rsidRDefault="000F13BD" w:rsidP="000F13BD">
            <w:pPr>
              <w:spacing w:before="60" w:after="60"/>
              <w:rPr>
                <w:rFonts w:eastAsia="Times New Roman"/>
                <w:szCs w:val="24"/>
                <w:lang w:eastAsia="de-DE"/>
              </w:rPr>
            </w:pPr>
            <w:r w:rsidRPr="000F13BD">
              <w:rPr>
                <w:rFonts w:eastAsia="Times New Roman"/>
                <w:szCs w:val="24"/>
                <w:lang w:eastAsia="de-DE"/>
              </w:rPr>
              <w:t>Bürgermeister</w:t>
            </w:r>
          </w:p>
        </w:tc>
      </w:tr>
    </w:tbl>
    <w:p w:rsidR="000F13BD" w:rsidRDefault="000F13BD" w:rsidP="000F13BD">
      <w:pPr>
        <w:pStyle w:val="Textkrper"/>
        <w:spacing w:before="1" w:line="720" w:lineRule="auto"/>
        <w:ind w:left="0" w:right="3670"/>
      </w:pPr>
    </w:p>
    <w:sectPr w:rsidR="000F13BD">
      <w:pgSz w:w="11910" w:h="16840"/>
      <w:pgMar w:top="1400" w:right="12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41A2"/>
    <w:multiLevelType w:val="hybridMultilevel"/>
    <w:tmpl w:val="BE94B2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F73D6"/>
    <w:rsid w:val="000F13BD"/>
    <w:rsid w:val="006F73D6"/>
    <w:rsid w:val="0073564E"/>
    <w:rsid w:val="00874EE7"/>
    <w:rsid w:val="00EE737C"/>
    <w:rsid w:val="00F73E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Arial" w:eastAsia="Arial" w:hAnsi="Arial" w:cs="Arial"/>
      <w:lang w:val="de-DE"/>
    </w:rPr>
  </w:style>
  <w:style w:type="paragraph" w:styleId="berschrift1">
    <w:name w:val="heading 1"/>
    <w:basedOn w:val="Standard"/>
    <w:uiPriority w:val="1"/>
    <w:qFormat/>
    <w:pPr>
      <w:ind w:left="116"/>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sid w:val="000F13BD"/>
    <w:pPr>
      <w:ind w:left="113"/>
    </w:pPr>
  </w:style>
  <w:style w:type="paragraph" w:styleId="Titel">
    <w:name w:val="Title"/>
    <w:basedOn w:val="Standard"/>
    <w:uiPriority w:val="1"/>
    <w:qFormat/>
    <w:pPr>
      <w:spacing w:before="78"/>
      <w:ind w:left="116"/>
    </w:pPr>
    <w:rPr>
      <w:b/>
      <w:bCs/>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7356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564E"/>
    <w:rPr>
      <w:rFonts w:ascii="Tahoma" w:eastAsia="Arial" w:hAnsi="Tahoma" w:cs="Tahoma"/>
      <w:sz w:val="16"/>
      <w:szCs w:val="16"/>
      <w:lang w:val="de-DE"/>
    </w:rPr>
  </w:style>
  <w:style w:type="paragraph" w:customStyle="1" w:styleId="tinyp">
    <w:name w:val="tiny_p"/>
    <w:basedOn w:val="Standard"/>
    <w:rsid w:val="00874EE7"/>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74EE7"/>
    <w:rPr>
      <w:b/>
      <w:bCs/>
    </w:rPr>
  </w:style>
  <w:style w:type="character" w:styleId="Hyperlink">
    <w:name w:val="Hyperlink"/>
    <w:basedOn w:val="Absatz-Standardschriftart"/>
    <w:uiPriority w:val="99"/>
    <w:unhideWhenUsed/>
    <w:rsid w:val="00874EE7"/>
    <w:rPr>
      <w:color w:val="0000FF" w:themeColor="hyperlink"/>
      <w:u w:val="single"/>
    </w:rPr>
  </w:style>
  <w:style w:type="table" w:styleId="Tabellenraster">
    <w:name w:val="Table Grid"/>
    <w:basedOn w:val="NormaleTabelle"/>
    <w:uiPriority w:val="59"/>
    <w:rsid w:val="000F13BD"/>
    <w:pPr>
      <w:widowControl/>
      <w:autoSpaceDE/>
      <w:autoSpaceDN/>
    </w:pPr>
    <w:rPr>
      <w:rFonts w:eastAsiaTheme="minorEastAsia"/>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Arial" w:eastAsia="Arial" w:hAnsi="Arial" w:cs="Arial"/>
      <w:lang w:val="de-DE"/>
    </w:rPr>
  </w:style>
  <w:style w:type="paragraph" w:styleId="berschrift1">
    <w:name w:val="heading 1"/>
    <w:basedOn w:val="Standard"/>
    <w:uiPriority w:val="1"/>
    <w:qFormat/>
    <w:pPr>
      <w:ind w:left="116"/>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sid w:val="000F13BD"/>
    <w:pPr>
      <w:ind w:left="113"/>
    </w:pPr>
  </w:style>
  <w:style w:type="paragraph" w:styleId="Titel">
    <w:name w:val="Title"/>
    <w:basedOn w:val="Standard"/>
    <w:uiPriority w:val="1"/>
    <w:qFormat/>
    <w:pPr>
      <w:spacing w:before="78"/>
      <w:ind w:left="116"/>
    </w:pPr>
    <w:rPr>
      <w:b/>
      <w:bCs/>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7356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564E"/>
    <w:rPr>
      <w:rFonts w:ascii="Tahoma" w:eastAsia="Arial" w:hAnsi="Tahoma" w:cs="Tahoma"/>
      <w:sz w:val="16"/>
      <w:szCs w:val="16"/>
      <w:lang w:val="de-DE"/>
    </w:rPr>
  </w:style>
  <w:style w:type="paragraph" w:customStyle="1" w:styleId="tinyp">
    <w:name w:val="tiny_p"/>
    <w:basedOn w:val="Standard"/>
    <w:rsid w:val="00874EE7"/>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74EE7"/>
    <w:rPr>
      <w:b/>
      <w:bCs/>
    </w:rPr>
  </w:style>
  <w:style w:type="character" w:styleId="Hyperlink">
    <w:name w:val="Hyperlink"/>
    <w:basedOn w:val="Absatz-Standardschriftart"/>
    <w:uiPriority w:val="99"/>
    <w:unhideWhenUsed/>
    <w:rsid w:val="00874EE7"/>
    <w:rPr>
      <w:color w:val="0000FF" w:themeColor="hyperlink"/>
      <w:u w:val="single"/>
    </w:rPr>
  </w:style>
  <w:style w:type="table" w:styleId="Tabellenraster">
    <w:name w:val="Table Grid"/>
    <w:basedOn w:val="NormaleTabelle"/>
    <w:uiPriority w:val="59"/>
    <w:rsid w:val="000F13BD"/>
    <w:pPr>
      <w:widowControl/>
      <w:autoSpaceDE/>
      <w:autoSpaceDN/>
    </w:pPr>
    <w:rPr>
      <w:rFonts w:eastAsiaTheme="minorEastAsia"/>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62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rossenlueder.de/seite/292804/bauleitplanung" TargetMode="External"/><Relationship Id="rId3" Type="http://schemas.microsoft.com/office/2007/relationships/stylesWithEffects" Target="stylesWithEffects.xml"/><Relationship Id="rId7" Type="http://schemas.openxmlformats.org/officeDocument/2006/relationships/hyperlink" Target="https://www.badsalzschlirf.de/aktuelles/amtl-bekanntmachu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3687</Characters>
  <Application>Microsoft Office Word</Application>
  <DocSecurity>0</DocSecurity>
  <Lines>97</Lines>
  <Paragraphs>41</Paragraphs>
  <ScaleCrop>false</ScaleCrop>
  <HeadingPairs>
    <vt:vector size="2" baseType="variant">
      <vt:variant>
        <vt:lpstr>Titel</vt:lpstr>
      </vt:variant>
      <vt:variant>
        <vt:i4>1</vt:i4>
      </vt:variant>
    </vt:vector>
  </HeadingPairs>
  <TitlesOfParts>
    <vt:vector size="1" baseType="lpstr">
      <vt:lpstr>Beschlussvorschlag</vt:lpstr>
    </vt:vector>
  </TitlesOfParts>
  <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Beschlussvorschlag</dc:title>
  <dc:creator>Kathrin</dc:creator>
  <cp:lastModifiedBy>Windows-Benutzer</cp:lastModifiedBy>
  <cp:revision>2</cp:revision>
  <dcterms:created xsi:type="dcterms:W3CDTF">2024-02-07T08:49:00Z</dcterms:created>
  <dcterms:modified xsi:type="dcterms:W3CDTF">2024-02-07T08:49:00Z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2013</vt:lpwstr>
  </property>
  <property fmtid="{D5CDD505-2E9C-101B-9397-08002B2CF9AE}" pid="4" name="LastSaved">
    <vt:filetime>2024-02-07T00:00:00Z</vt:filetime>
  </property>
  <property fmtid="{D5CDD505-2E9C-101B-9397-08002B2CF9AE}" pid="5" name="Producer">
    <vt:lpwstr>Microsoft® Word 2013</vt:lpwstr>
  </property>
</Properties>
</file>